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contextualSpacing/>
        <w:jc w:val="center"/>
        <w:rPr>
          <w:b/>
          <w:sz w:val="36"/>
          <w:u w:val="single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4557395</wp:posOffset>
            </wp:positionH>
            <wp:positionV relativeFrom="paragraph">
              <wp:posOffset>-528320</wp:posOffset>
            </wp:positionV>
            <wp:extent cx="2077085" cy="106807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RO_RGB_c1_l1-Standar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085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  <w:u w:val="single"/>
        </w:rPr>
        <w:t>Klinik für Urologie Tübingen</w:t>
      </w:r>
    </w:p>
    <w:p>
      <w:pPr>
        <w:jc w:val="center"/>
        <w:rPr>
          <w:b/>
        </w:rPr>
      </w:pPr>
      <w:r>
        <w:rPr>
          <w:b/>
        </w:rPr>
        <w:t>Faxnummer: 07071/29-84170</w:t>
      </w:r>
    </w:p>
    <w:p>
      <w:pPr>
        <w:contextualSpacing/>
        <w:jc w:val="center"/>
        <w:rPr>
          <w:b/>
          <w:sz w:val="36"/>
        </w:rPr>
      </w:pPr>
      <w:r>
        <w:rPr>
          <w:b/>
          <w:sz w:val="36"/>
        </w:rPr>
        <w:t>Patientendaten</w:t>
      </w:r>
    </w:p>
    <w:tbl>
      <w:tblPr>
        <w:tblStyle w:val="Tabellenraster"/>
        <w:tblW w:w="9444" w:type="dxa"/>
        <w:tblInd w:w="-289" w:type="dxa"/>
        <w:tblLook w:val="04A0" w:firstRow="1" w:lastRow="0" w:firstColumn="1" w:lastColumn="0" w:noHBand="0" w:noVBand="1"/>
      </w:tblPr>
      <w:tblGrid>
        <w:gridCol w:w="2643"/>
        <w:gridCol w:w="5012"/>
        <w:gridCol w:w="1789"/>
      </w:tblGrid>
      <w:tr>
        <w:trPr>
          <w:trHeight w:val="567"/>
        </w:trPr>
        <w:tc>
          <w:tcPr>
            <w:tcW w:w="2643" w:type="dxa"/>
          </w:tcPr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Name</w:t>
            </w:r>
          </w:p>
        </w:tc>
        <w:tc>
          <w:tcPr>
            <w:tcW w:w="6801" w:type="dxa"/>
            <w:gridSpan w:val="2"/>
          </w:tcPr>
          <w:p>
            <w:pPr>
              <w:jc w:val="center"/>
              <w:rPr>
                <w:b/>
                <w:sz w:val="36"/>
              </w:rPr>
            </w:pPr>
          </w:p>
        </w:tc>
      </w:tr>
      <w:tr>
        <w:trPr>
          <w:trHeight w:val="561"/>
        </w:trPr>
        <w:tc>
          <w:tcPr>
            <w:tcW w:w="2643" w:type="dxa"/>
          </w:tcPr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Vorname</w:t>
            </w:r>
          </w:p>
        </w:tc>
        <w:tc>
          <w:tcPr>
            <w:tcW w:w="6801" w:type="dxa"/>
            <w:gridSpan w:val="2"/>
          </w:tcPr>
          <w:p>
            <w:pPr>
              <w:jc w:val="center"/>
              <w:rPr>
                <w:b/>
                <w:sz w:val="36"/>
              </w:rPr>
            </w:pPr>
          </w:p>
        </w:tc>
      </w:tr>
      <w:tr>
        <w:trPr>
          <w:trHeight w:val="576"/>
        </w:trPr>
        <w:tc>
          <w:tcPr>
            <w:tcW w:w="2643" w:type="dxa"/>
          </w:tcPr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Geb. am</w:t>
            </w:r>
          </w:p>
        </w:tc>
        <w:tc>
          <w:tcPr>
            <w:tcW w:w="6801" w:type="dxa"/>
            <w:gridSpan w:val="2"/>
          </w:tcPr>
          <w:p>
            <w:pPr>
              <w:jc w:val="center"/>
              <w:rPr>
                <w:b/>
                <w:sz w:val="36"/>
              </w:rPr>
            </w:pPr>
          </w:p>
        </w:tc>
      </w:tr>
      <w:tr>
        <w:trPr>
          <w:trHeight w:val="1128"/>
        </w:trPr>
        <w:tc>
          <w:tcPr>
            <w:tcW w:w="2643" w:type="dxa"/>
          </w:tcPr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Adresse</w:t>
            </w:r>
          </w:p>
        </w:tc>
        <w:tc>
          <w:tcPr>
            <w:tcW w:w="6801" w:type="dxa"/>
            <w:gridSpan w:val="2"/>
          </w:tcPr>
          <w:p>
            <w:pPr>
              <w:jc w:val="center"/>
              <w:rPr>
                <w:b/>
                <w:sz w:val="36"/>
              </w:rPr>
            </w:pPr>
          </w:p>
        </w:tc>
      </w:tr>
      <w:tr>
        <w:trPr>
          <w:trHeight w:val="785"/>
        </w:trPr>
        <w:tc>
          <w:tcPr>
            <w:tcW w:w="2643" w:type="dxa"/>
          </w:tcPr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Telefonische Erreichbarkeit des Patienten</w:t>
            </w:r>
          </w:p>
        </w:tc>
        <w:tc>
          <w:tcPr>
            <w:tcW w:w="6801" w:type="dxa"/>
            <w:gridSpan w:val="2"/>
          </w:tcPr>
          <w:p>
            <w:pPr>
              <w:jc w:val="center"/>
              <w:rPr>
                <w:b/>
                <w:sz w:val="36"/>
              </w:rPr>
            </w:pPr>
          </w:p>
        </w:tc>
      </w:tr>
      <w:tr>
        <w:trPr>
          <w:trHeight w:val="843"/>
        </w:trPr>
        <w:tc>
          <w:tcPr>
            <w:tcW w:w="2643" w:type="dxa"/>
          </w:tcPr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Diagnose</w:t>
            </w:r>
          </w:p>
        </w:tc>
        <w:tc>
          <w:tcPr>
            <w:tcW w:w="6801" w:type="dxa"/>
            <w:gridSpan w:val="2"/>
          </w:tcPr>
          <w:p>
            <w:pPr>
              <w:jc w:val="center"/>
              <w:rPr>
                <w:b/>
                <w:sz w:val="36"/>
              </w:rPr>
            </w:pPr>
          </w:p>
        </w:tc>
      </w:tr>
      <w:tr>
        <w:trPr>
          <w:trHeight w:val="741"/>
        </w:trPr>
        <w:tc>
          <w:tcPr>
            <w:tcW w:w="2643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Therapievorschlag</w:t>
            </w:r>
          </w:p>
        </w:tc>
        <w:tc>
          <w:tcPr>
            <w:tcW w:w="5012" w:type="dxa"/>
          </w:tcPr>
          <w:p>
            <w:pPr>
              <w:rPr>
                <w:b/>
                <w:sz w:val="36"/>
              </w:rPr>
            </w:pPr>
            <w:bookmarkStart w:id="0" w:name="_GoBack"/>
            <w:bookmarkEnd w:id="0"/>
          </w:p>
        </w:tc>
        <w:tc>
          <w:tcPr>
            <w:tcW w:w="1789" w:type="dxa"/>
          </w:tcPr>
          <w:p>
            <w:pPr>
              <w:rPr>
                <w:sz w:val="28"/>
              </w:rPr>
            </w:pPr>
            <w:r>
              <w:rPr>
                <w:b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31750</wp:posOffset>
                      </wp:positionV>
                      <wp:extent cx="180975" cy="161925"/>
                      <wp:effectExtent l="0" t="0" r="28575" b="28575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3" o:spid="_x0000_s1026" style="position:absolute;margin-left:1.8pt;margin-top:2.5pt;width:14.2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" fillcolor="white [3212]" strokecolor="black [3213]" strokeweight="2pt"/>
                  </w:pict>
                </mc:Fallback>
              </mc:AlternateContent>
            </w:r>
            <w:r>
              <w:rPr>
                <w:b/>
                <w:sz w:val="36"/>
              </w:rPr>
              <w:t xml:space="preserve">     </w:t>
            </w:r>
            <w:r>
              <w:rPr>
                <w:sz w:val="28"/>
              </w:rPr>
              <w:t>S</w:t>
            </w:r>
            <w:r>
              <w:rPr>
                <w:sz w:val="28"/>
              </w:rPr>
              <w:t>tationär</w:t>
            </w:r>
          </w:p>
          <w:p>
            <w:pPr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44450</wp:posOffset>
                      </wp:positionV>
                      <wp:extent cx="180975" cy="161925"/>
                      <wp:effectExtent l="0" t="0" r="28575" b="28575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4" o:spid="_x0000_s1026" style="position:absolute;margin-left:2.05pt;margin-top:3.5pt;width:14.2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" fillcolor="white [3212]" strokecolor="black [3213]" strokeweight="2pt"/>
                  </w:pict>
                </mc:Fallback>
              </mc:AlternateContent>
            </w:r>
            <w:r>
              <w:rPr>
                <w:b/>
                <w:sz w:val="36"/>
              </w:rPr>
              <w:t xml:space="preserve">     </w:t>
            </w:r>
            <w:r>
              <w:rPr>
                <w:sz w:val="28"/>
              </w:rPr>
              <w:t>ambulant</w:t>
            </w:r>
          </w:p>
        </w:tc>
      </w:tr>
      <w:tr>
        <w:trPr>
          <w:trHeight w:val="411"/>
        </w:trPr>
        <w:tc>
          <w:tcPr>
            <w:tcW w:w="2643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Blutverdünner?</w:t>
            </w:r>
          </w:p>
        </w:tc>
        <w:tc>
          <w:tcPr>
            <w:tcW w:w="6801" w:type="dxa"/>
            <w:gridSpan w:val="2"/>
          </w:tcPr>
          <w:p>
            <w:pPr>
              <w:jc w:val="center"/>
              <w:rPr>
                <w:b/>
                <w:sz w:val="36"/>
              </w:rPr>
            </w:pPr>
          </w:p>
        </w:tc>
      </w:tr>
      <w:tr>
        <w:trPr>
          <w:trHeight w:val="846"/>
        </w:trPr>
        <w:tc>
          <w:tcPr>
            <w:tcW w:w="2643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Bilder/ schriftl. Befunde übermittelt</w:t>
            </w:r>
          </w:p>
        </w:tc>
        <w:tc>
          <w:tcPr>
            <w:tcW w:w="6801" w:type="dxa"/>
            <w:gridSpan w:val="2"/>
          </w:tcPr>
          <w:p>
            <w:pPr>
              <w:rPr>
                <w:b/>
                <w:sz w:val="32"/>
              </w:rPr>
            </w:pPr>
          </w:p>
        </w:tc>
      </w:tr>
      <w:tr>
        <w:trPr>
          <w:trHeight w:val="388"/>
        </w:trPr>
        <w:tc>
          <w:tcPr>
            <w:tcW w:w="2643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Vers. Status</w:t>
            </w:r>
          </w:p>
        </w:tc>
        <w:tc>
          <w:tcPr>
            <w:tcW w:w="6801" w:type="dxa"/>
            <w:gridSpan w:val="2"/>
          </w:tcPr>
          <w:p>
            <w:pPr>
              <w:rPr>
                <w:b/>
                <w:sz w:val="32"/>
              </w:rPr>
            </w:pPr>
          </w:p>
        </w:tc>
      </w:tr>
      <w:tr>
        <w:trPr>
          <w:trHeight w:val="392"/>
        </w:trPr>
        <w:tc>
          <w:tcPr>
            <w:tcW w:w="2643" w:type="dxa"/>
          </w:tcPr>
          <w:p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AZ nach ECOG/ Karnofsky-Index</w:t>
            </w:r>
          </w:p>
        </w:tc>
        <w:tc>
          <w:tcPr>
            <w:tcW w:w="6801" w:type="dxa"/>
            <w:gridSpan w:val="2"/>
          </w:tcPr>
          <w:p>
            <w:pPr>
              <w:rPr>
                <w:b/>
                <w:sz w:val="32"/>
              </w:rPr>
            </w:pPr>
          </w:p>
        </w:tc>
      </w:tr>
    </w:tbl>
    <w:p>
      <w:pPr>
        <w:rPr>
          <w:b/>
          <w:sz w:val="32"/>
        </w:rPr>
      </w:pPr>
    </w:p>
    <w:p>
      <w:pPr>
        <w:rPr>
          <w:b/>
          <w:sz w:val="32"/>
        </w:rPr>
      </w:pPr>
      <w:r>
        <w:rPr>
          <w:b/>
          <w:sz w:val="32"/>
        </w:rPr>
        <w:t xml:space="preserve">Zur Sicherheit des Patienten und für einen reibungslosen Ablauf bitten wir eine Woche vor der geplanten stationären Aufnahme um eine mikrobiologische Urinuntersuchung mit ggf. testgerechter, antibiotischer </w:t>
      </w:r>
      <w:proofErr w:type="spellStart"/>
      <w:r>
        <w:rPr>
          <w:b/>
          <w:sz w:val="32"/>
        </w:rPr>
        <w:t>Anbehandlung</w:t>
      </w:r>
      <w:proofErr w:type="spellEnd"/>
      <w:r>
        <w:rPr>
          <w:b/>
          <w:sz w:val="32"/>
        </w:rPr>
        <w:t xml:space="preserve"> und einen aktuellen Medikationsplan.</w:t>
      </w:r>
    </w:p>
    <w:p>
      <w:pPr>
        <w:rPr>
          <w:b/>
          <w:sz w:val="32"/>
        </w:rPr>
      </w:pPr>
      <w:r>
        <w:rPr>
          <w:b/>
          <w:sz w:val="24"/>
        </w:rPr>
        <w:t>Viele Grüße und vielen Dank!</w:t>
      </w:r>
    </w:p>
    <w:p>
      <w:pPr>
        <w:tabs>
          <w:tab w:val="left" w:pos="7110"/>
        </w:tabs>
        <w:contextualSpacing/>
        <w:rPr>
          <w:sz w:val="24"/>
        </w:rPr>
      </w:pPr>
      <w:r>
        <w:rPr>
          <w:sz w:val="24"/>
        </w:rPr>
        <w:t>Das Belegungsmanagement</w:t>
      </w:r>
    </w:p>
    <w:p>
      <w:pPr>
        <w:tabs>
          <w:tab w:val="left" w:pos="7110"/>
        </w:tabs>
        <w:contextualSpacing/>
        <w:rPr>
          <w:sz w:val="24"/>
        </w:rPr>
      </w:pPr>
      <w:r>
        <w:rPr>
          <w:sz w:val="24"/>
        </w:rPr>
        <w:t>der Urologie</w:t>
      </w:r>
    </w:p>
    <w:p>
      <w:pPr>
        <w:tabs>
          <w:tab w:val="left" w:pos="7110"/>
        </w:tabs>
        <w:jc w:val="center"/>
        <w:rPr>
          <w:sz w:val="24"/>
        </w:rPr>
      </w:pPr>
      <w:r>
        <w:rPr>
          <w:sz w:val="24"/>
        </w:rPr>
        <w:t xml:space="preserve">                           Zuweisende Arztpraxis: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rPr>
        <w:sz w:val="24"/>
      </w:rPr>
    </w:pPr>
    <w:r>
      <w:rPr>
        <w:sz w:val="24"/>
      </w:rPr>
      <w:t>BITTE vollständig ausfüllen, durch Rückfragen entstehen Verzögerungen!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jc w:val="center"/>
      <w:rPr>
        <w:b/>
        <w:sz w:val="40"/>
      </w:rPr>
    </w:pPr>
    <w:r>
      <w:rPr>
        <w:b/>
        <w:sz w:val="40"/>
      </w:rPr>
      <w:t>Fax-OP-Anmeldung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D43EF-31EB-48FD-9801-40CEA29C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Universitaetsklinikum Tuebingen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Rauscher</dc:creator>
  <cp:keywords/>
  <dc:description/>
  <cp:lastModifiedBy>Kai Rauscher</cp:lastModifiedBy>
  <cp:revision>12</cp:revision>
  <cp:lastPrinted>2022-02-09T08:20:00Z</cp:lastPrinted>
  <dcterms:created xsi:type="dcterms:W3CDTF">2021-12-30T09:36:00Z</dcterms:created>
  <dcterms:modified xsi:type="dcterms:W3CDTF">2022-02-09T08:21:00Z</dcterms:modified>
</cp:coreProperties>
</file>